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0"/>
        <w:gridCol w:w="6840"/>
      </w:tblGrid>
      <w:tr w:rsidR="0030187B" w:rsidRPr="009E7E00" w14:paraId="3B77C1C7" w14:textId="77777777" w:rsidTr="00946B9C">
        <w:trPr>
          <w:trHeight w:val="1821"/>
          <w:jc w:val="center"/>
        </w:trPr>
        <w:tc>
          <w:tcPr>
            <w:tcW w:w="6840" w:type="dxa"/>
          </w:tcPr>
          <w:p w14:paraId="0C3074C9" w14:textId="77777777" w:rsidR="0030187B" w:rsidRPr="009E7E00" w:rsidRDefault="0030187B" w:rsidP="00946B9C">
            <w:pPr>
              <w:rPr>
                <w:sz w:val="22"/>
                <w:szCs w:val="22"/>
                <w:lang w:bidi="x-none"/>
              </w:rPr>
            </w:pPr>
            <w:r w:rsidRPr="009E7E00">
              <w:rPr>
                <w:sz w:val="22"/>
                <w:szCs w:val="22"/>
                <w:lang w:bidi="x-none"/>
              </w:rPr>
              <w:t>Students will understand</w:t>
            </w:r>
          </w:p>
          <w:p w14:paraId="39FCF526" w14:textId="1425CCE0" w:rsidR="0030187B" w:rsidRPr="009E7E00" w:rsidRDefault="00535C02" w:rsidP="003018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Population genetics studies allele frequencies in groups of organisms of the same species in the same geographical area.</w:t>
            </w:r>
            <w:bookmarkStart w:id="0" w:name="_GoBack"/>
            <w:bookmarkEnd w:id="0"/>
          </w:p>
          <w:p w14:paraId="1D0D69E4" w14:textId="3B67CC10" w:rsidR="00535C02" w:rsidRPr="009E7E00" w:rsidRDefault="00535C02" w:rsidP="00BB2D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Microevolution reflect changes in allele frequencies in populations.</w:t>
            </w:r>
          </w:p>
          <w:p w14:paraId="38557A23" w14:textId="25B2CFFB" w:rsidR="0030187B" w:rsidRPr="009E7E00" w:rsidRDefault="007D0037" w:rsidP="003018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The effect of migration on genotype frequencies.</w:t>
            </w:r>
          </w:p>
          <w:p w14:paraId="423B678F" w14:textId="38C855FF" w:rsidR="0030187B" w:rsidRPr="009E7E00" w:rsidRDefault="007D0037" w:rsidP="003018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The effect of geographical barriers and languages differences on allele frequencies.</w:t>
            </w:r>
          </w:p>
          <w:p w14:paraId="7897FC43" w14:textId="14D4D11C" w:rsidR="001F48B8" w:rsidRPr="009E7E00" w:rsidRDefault="001F48B8" w:rsidP="003018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Genetic drift occurs in a subset of a population with different allele frequencies than the larger population.</w:t>
            </w:r>
          </w:p>
          <w:p w14:paraId="4366D68B" w14:textId="3B8FDD2C" w:rsidR="001F48B8" w:rsidRPr="009E7E00" w:rsidRDefault="001F48B8" w:rsidP="003018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 xml:space="preserve">Bottleneck population die off and only a few contributes to the next generation of a specific species. </w:t>
            </w:r>
          </w:p>
          <w:p w14:paraId="1924B20F" w14:textId="751129B3" w:rsidR="001F48B8" w:rsidRPr="009E7E00" w:rsidRDefault="001F48B8" w:rsidP="003018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Natural selection is the cause for different allele survival in different environments.</w:t>
            </w:r>
          </w:p>
          <w:p w14:paraId="3F1780BD" w14:textId="77777777" w:rsidR="0030187B" w:rsidRPr="009E7E00" w:rsidRDefault="0030187B" w:rsidP="0030187B">
            <w:pPr>
              <w:numPr>
                <w:ilvl w:val="0"/>
                <w:numId w:val="2"/>
              </w:numPr>
            </w:pPr>
            <w:r w:rsidRPr="009E7E00">
              <w:t>The Importance of knowing allele frequencies</w:t>
            </w:r>
          </w:p>
          <w:p w14:paraId="03B2B858" w14:textId="1077269D" w:rsidR="0030187B" w:rsidRPr="009E7E00" w:rsidRDefault="0030187B" w:rsidP="0030187B">
            <w:pPr>
              <w:numPr>
                <w:ilvl w:val="0"/>
                <w:numId w:val="2"/>
              </w:numPr>
            </w:pPr>
            <w:r w:rsidRPr="009E7E00">
              <w:t>The effect of migration on allele and genotype frequencies</w:t>
            </w:r>
          </w:p>
          <w:p w14:paraId="46110451" w14:textId="754EDA17" w:rsidR="00682A0E" w:rsidRPr="009E7E00" w:rsidRDefault="00682A0E" w:rsidP="0030187B">
            <w:pPr>
              <w:numPr>
                <w:ilvl w:val="0"/>
                <w:numId w:val="2"/>
              </w:numPr>
            </w:pPr>
            <w:r w:rsidRPr="009E7E00">
              <w:t>The history of the human origins.</w:t>
            </w:r>
          </w:p>
          <w:p w14:paraId="1635307F" w14:textId="77777777" w:rsidR="0030187B" w:rsidRPr="009E7E00" w:rsidRDefault="0030187B" w:rsidP="00682A0E">
            <w:pPr>
              <w:numPr>
                <w:ilvl w:val="0"/>
                <w:numId w:val="2"/>
              </w:numPr>
            </w:pPr>
            <w:r w:rsidRPr="009E7E00">
              <w:t>The development of molecular evolution.</w:t>
            </w:r>
          </w:p>
          <w:p w14:paraId="52DA5D81" w14:textId="73219F31" w:rsidR="00B23EB8" w:rsidRPr="009E7E00" w:rsidRDefault="00B23EB8" w:rsidP="00682A0E">
            <w:pPr>
              <w:numPr>
                <w:ilvl w:val="0"/>
                <w:numId w:val="2"/>
              </w:numPr>
            </w:pPr>
            <w:r w:rsidRPr="009E7E00">
              <w:t>Molecular clocks estimate when two individuals or types of organisms most recently shared ancestors.</w:t>
            </w:r>
          </w:p>
          <w:p w14:paraId="1E42056B" w14:textId="77777777" w:rsidR="00B23EB8" w:rsidRPr="009E7E00" w:rsidRDefault="00B23EB8" w:rsidP="00B23E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Eugenics role in Human Genetics</w:t>
            </w:r>
          </w:p>
          <w:p w14:paraId="7A56A7BC" w14:textId="44999448" w:rsidR="00B23EB8" w:rsidRPr="009E7E00" w:rsidRDefault="00B23EB8" w:rsidP="00B23EB8">
            <w:pPr>
              <w:ind w:left="770"/>
            </w:pPr>
          </w:p>
        </w:tc>
        <w:tc>
          <w:tcPr>
            <w:tcW w:w="6840" w:type="dxa"/>
          </w:tcPr>
          <w:p w14:paraId="696DD819" w14:textId="77777777" w:rsidR="0030187B" w:rsidRPr="009E7E00" w:rsidRDefault="0030187B" w:rsidP="00946B9C">
            <w:pPr>
              <w:rPr>
                <w:sz w:val="22"/>
                <w:szCs w:val="22"/>
                <w:lang w:bidi="x-none"/>
              </w:rPr>
            </w:pPr>
            <w:r w:rsidRPr="009E7E00">
              <w:rPr>
                <w:sz w:val="22"/>
                <w:szCs w:val="22"/>
                <w:lang w:bidi="x-none"/>
              </w:rPr>
              <w:t xml:space="preserve">Essential Questions: </w:t>
            </w:r>
          </w:p>
          <w:p w14:paraId="36081A37" w14:textId="26A41284" w:rsidR="0030187B" w:rsidRPr="009E7E00" w:rsidRDefault="0030187B" w:rsidP="0030187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Why do different genes evolve at different rates?</w:t>
            </w:r>
          </w:p>
          <w:p w14:paraId="7F671EC0" w14:textId="4BEF7371" w:rsidR="00535C02" w:rsidRPr="009E7E00" w:rsidRDefault="00BB2D80" w:rsidP="0030187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What is not happening in a population in Hardy-Weinberg equilibrium?</w:t>
            </w:r>
          </w:p>
          <w:p w14:paraId="3C2C845A" w14:textId="4A452A98" w:rsidR="00BB2D80" w:rsidRPr="009E7E00" w:rsidRDefault="00BB2D80" w:rsidP="0030187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Why is knowing the incidence of the homozygous recessive condition in population important in deriving allele frequencies?</w:t>
            </w:r>
          </w:p>
          <w:p w14:paraId="5A7FE933" w14:textId="5215CDFA" w:rsidR="00BB2D80" w:rsidRPr="009E7E00" w:rsidRDefault="00BB2D80" w:rsidP="0030187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Why are specific population databases necessary to interpret DNA profiles?</w:t>
            </w:r>
          </w:p>
          <w:p w14:paraId="298BD80C" w14:textId="66F43D85" w:rsidR="00BB2D80" w:rsidRPr="009E7E00" w:rsidRDefault="00BB2D80" w:rsidP="0030187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How is the Hardy-Weinberg equation used to predict the recurrence of X-linked recessive traits?</w:t>
            </w:r>
          </w:p>
          <w:p w14:paraId="6FE26F5E" w14:textId="09B24187" w:rsidR="0030187B" w:rsidRPr="009E7E00" w:rsidRDefault="0030187B" w:rsidP="0030187B">
            <w:pPr>
              <w:numPr>
                <w:ilvl w:val="0"/>
                <w:numId w:val="8"/>
              </w:numPr>
            </w:pPr>
            <w:r w:rsidRPr="009E7E00">
              <w:t>Why is it Important to know allele frequencies?</w:t>
            </w:r>
          </w:p>
          <w:p w14:paraId="16889F4D" w14:textId="26377676" w:rsidR="001F48B8" w:rsidRPr="009E7E00" w:rsidRDefault="001F48B8" w:rsidP="0030187B">
            <w:pPr>
              <w:numPr>
                <w:ilvl w:val="0"/>
                <w:numId w:val="8"/>
              </w:numPr>
            </w:pPr>
            <w:r w:rsidRPr="009E7E00">
              <w:t>What is the founder effect?</w:t>
            </w:r>
          </w:p>
          <w:p w14:paraId="5CD75C9D" w14:textId="169E4034" w:rsidR="0030187B" w:rsidRPr="009E7E00" w:rsidRDefault="0030187B" w:rsidP="0030187B">
            <w:pPr>
              <w:numPr>
                <w:ilvl w:val="0"/>
                <w:numId w:val="8"/>
              </w:numPr>
            </w:pPr>
            <w:r w:rsidRPr="009E7E00">
              <w:t>What is the effect of migration on allele and genotype frequencies?</w:t>
            </w:r>
          </w:p>
          <w:p w14:paraId="5011C76F" w14:textId="2C44D599" w:rsidR="00682A0E" w:rsidRPr="009E7E00" w:rsidRDefault="00682A0E" w:rsidP="0030187B">
            <w:pPr>
              <w:numPr>
                <w:ilvl w:val="0"/>
                <w:numId w:val="8"/>
              </w:numPr>
            </w:pPr>
            <w:r w:rsidRPr="009E7E00">
              <w:t xml:space="preserve">Why can increasing homozygosity in population be detrimental? </w:t>
            </w:r>
          </w:p>
          <w:p w14:paraId="67C30D85" w14:textId="2200EEBF" w:rsidR="00682A0E" w:rsidRPr="009E7E00" w:rsidRDefault="00682A0E" w:rsidP="0030187B">
            <w:pPr>
              <w:numPr>
                <w:ilvl w:val="0"/>
                <w:numId w:val="8"/>
              </w:numPr>
            </w:pPr>
            <w:r w:rsidRPr="009E7E00">
              <w:t>Why might a mutant allele that causes an inherited illness in homozygotes persist in a population?</w:t>
            </w:r>
          </w:p>
          <w:p w14:paraId="18D3E75D" w14:textId="4CE5C64B" w:rsidR="00682A0E" w:rsidRPr="009E7E00" w:rsidRDefault="00682A0E" w:rsidP="0030187B">
            <w:pPr>
              <w:numPr>
                <w:ilvl w:val="0"/>
                <w:numId w:val="8"/>
              </w:numPr>
            </w:pPr>
            <w:r w:rsidRPr="009E7E00">
              <w:t>How can genomics be used to develop new antibiotics?</w:t>
            </w:r>
          </w:p>
          <w:p w14:paraId="25F51233" w14:textId="422D2658" w:rsidR="00682A0E" w:rsidRPr="009E7E00" w:rsidRDefault="00682A0E" w:rsidP="0030187B">
            <w:pPr>
              <w:numPr>
                <w:ilvl w:val="0"/>
                <w:numId w:val="8"/>
              </w:numPr>
            </w:pPr>
            <w:r w:rsidRPr="009E7E00">
              <w:t>How founder effect differs from population bottleneck?</w:t>
            </w:r>
          </w:p>
          <w:p w14:paraId="5924CEE4" w14:textId="7C818924" w:rsidR="00682A0E" w:rsidRPr="009E7E00" w:rsidRDefault="00682A0E" w:rsidP="0030187B">
            <w:pPr>
              <w:numPr>
                <w:ilvl w:val="0"/>
                <w:numId w:val="8"/>
              </w:numPr>
            </w:pPr>
            <w:r w:rsidRPr="009E7E00">
              <w:t>How genetic drift, nonrandom mating, and natural selection interact?</w:t>
            </w:r>
          </w:p>
          <w:p w14:paraId="4D08C96D" w14:textId="6BE50738" w:rsidR="0030187B" w:rsidRPr="009E7E00" w:rsidRDefault="0030187B" w:rsidP="0030187B">
            <w:pPr>
              <w:numPr>
                <w:ilvl w:val="0"/>
                <w:numId w:val="8"/>
              </w:numPr>
            </w:pPr>
            <w:r w:rsidRPr="009E7E00">
              <w:t>What is the molecular evolution?</w:t>
            </w:r>
          </w:p>
          <w:p w14:paraId="4C52E940" w14:textId="2477A44B" w:rsidR="00B23EB8" w:rsidRPr="009E7E00" w:rsidRDefault="00B23EB8" w:rsidP="0030187B">
            <w:pPr>
              <w:numPr>
                <w:ilvl w:val="0"/>
                <w:numId w:val="8"/>
              </w:numPr>
            </w:pPr>
            <w:r w:rsidRPr="009E7E00">
              <w:t>Why does comparing gene sequences offer more information for molecular evolution studies than comparing protein sequences</w:t>
            </w:r>
            <w:r w:rsidR="00CF5327" w:rsidRPr="009E7E00">
              <w:t>?</w:t>
            </w:r>
          </w:p>
          <w:p w14:paraId="1CE68879" w14:textId="62BC31BF" w:rsidR="00CF5327" w:rsidRPr="009E7E00" w:rsidRDefault="00CF5327" w:rsidP="0030187B">
            <w:pPr>
              <w:numPr>
                <w:ilvl w:val="0"/>
                <w:numId w:val="8"/>
              </w:numPr>
            </w:pPr>
            <w:r w:rsidRPr="009E7E00">
              <w:t>What type of information needed to construct an evolutionary tree diagram?</w:t>
            </w:r>
          </w:p>
          <w:p w14:paraId="68CD5A14" w14:textId="31CB7768" w:rsidR="00CF5327" w:rsidRPr="009E7E00" w:rsidRDefault="00CF5327" w:rsidP="0030187B">
            <w:pPr>
              <w:numPr>
                <w:ilvl w:val="0"/>
                <w:numId w:val="8"/>
              </w:numPr>
            </w:pPr>
            <w:r w:rsidRPr="009E7E00">
              <w:t>What are the assumptions and the limitations of evolutionary trees?</w:t>
            </w:r>
          </w:p>
          <w:p w14:paraId="65B0AB11" w14:textId="630C3A26" w:rsidR="00F17A90" w:rsidRPr="009E7E00" w:rsidRDefault="00F17A90" w:rsidP="0030187B">
            <w:pPr>
              <w:numPr>
                <w:ilvl w:val="0"/>
                <w:numId w:val="8"/>
              </w:numPr>
            </w:pPr>
            <w:r w:rsidRPr="009E7E00">
              <w:t>How can a single gene change influence evolution?</w:t>
            </w:r>
          </w:p>
          <w:p w14:paraId="652444FE" w14:textId="77777777" w:rsidR="0030187B" w:rsidRPr="009E7E00" w:rsidRDefault="0030187B" w:rsidP="00946B9C">
            <w:pPr>
              <w:rPr>
                <w:sz w:val="22"/>
                <w:szCs w:val="22"/>
                <w:lang w:bidi="x-none"/>
              </w:rPr>
            </w:pPr>
          </w:p>
        </w:tc>
      </w:tr>
      <w:tr w:rsidR="000A651C" w:rsidRPr="009E7E00" w14:paraId="383AD993" w14:textId="77777777" w:rsidTr="000A651C">
        <w:trPr>
          <w:trHeight w:val="54"/>
          <w:jc w:val="center"/>
        </w:trPr>
        <w:tc>
          <w:tcPr>
            <w:tcW w:w="6840" w:type="dxa"/>
          </w:tcPr>
          <w:p w14:paraId="15846660" w14:textId="77777777" w:rsidR="000A651C" w:rsidRPr="009E7E00" w:rsidRDefault="000A651C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6840" w:type="dxa"/>
          </w:tcPr>
          <w:p w14:paraId="13582973" w14:textId="77777777" w:rsidR="000A651C" w:rsidRPr="009E7E00" w:rsidRDefault="000A651C" w:rsidP="00946B9C">
            <w:pPr>
              <w:rPr>
                <w:sz w:val="22"/>
                <w:szCs w:val="22"/>
                <w:lang w:bidi="x-none"/>
              </w:rPr>
            </w:pPr>
          </w:p>
        </w:tc>
      </w:tr>
    </w:tbl>
    <w:p w14:paraId="7C51D2A5" w14:textId="77777777" w:rsidR="0030187B" w:rsidRPr="009E7E00" w:rsidRDefault="0030187B" w:rsidP="0030187B">
      <w:pPr>
        <w:jc w:val="center"/>
        <w:rPr>
          <w:sz w:val="22"/>
          <w:szCs w:val="22"/>
        </w:rPr>
      </w:pPr>
    </w:p>
    <w:p w14:paraId="6A0AFE99" w14:textId="77777777" w:rsidR="0030187B" w:rsidRPr="009E7E00" w:rsidRDefault="0030187B" w:rsidP="0030187B">
      <w:pPr>
        <w:jc w:val="center"/>
        <w:rPr>
          <w:sz w:val="22"/>
          <w:szCs w:val="22"/>
        </w:rPr>
      </w:pPr>
      <w:r w:rsidRPr="009E7E00">
        <w:rPr>
          <w:sz w:val="22"/>
          <w:szCs w:val="22"/>
        </w:rPr>
        <w:t>Sub-Unit Components/Sub-Headings/Objectives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2514"/>
        <w:gridCol w:w="2222"/>
        <w:gridCol w:w="2222"/>
        <w:gridCol w:w="2222"/>
        <w:gridCol w:w="2222"/>
      </w:tblGrid>
      <w:tr w:rsidR="0030187B" w:rsidRPr="009E7E00" w14:paraId="5D80C342" w14:textId="77777777" w:rsidTr="00946B9C">
        <w:trPr>
          <w:trHeight w:val="242"/>
          <w:jc w:val="center"/>
        </w:trPr>
        <w:tc>
          <w:tcPr>
            <w:tcW w:w="2250" w:type="dxa"/>
          </w:tcPr>
          <w:p w14:paraId="42D61AC2" w14:textId="77777777" w:rsidR="0030187B" w:rsidRPr="009E7E00" w:rsidRDefault="0030187B" w:rsidP="00946B9C">
            <w:pPr>
              <w:rPr>
                <w:sz w:val="22"/>
                <w:szCs w:val="22"/>
                <w:lang w:bidi="x-none"/>
              </w:rPr>
            </w:pPr>
            <w:r w:rsidRPr="009E7E00">
              <w:rPr>
                <w:sz w:val="22"/>
                <w:szCs w:val="22"/>
                <w:lang w:bidi="x-none"/>
              </w:rPr>
              <w:t>Allele Frequencies</w:t>
            </w:r>
          </w:p>
          <w:p w14:paraId="2ACD62E3" w14:textId="77777777" w:rsidR="0030187B" w:rsidRPr="009E7E00" w:rsidRDefault="0030187B" w:rsidP="0030187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Knowing Allele Frequencies</w:t>
            </w:r>
          </w:p>
          <w:p w14:paraId="24577336" w14:textId="77777777" w:rsidR="0030187B" w:rsidRPr="009E7E00" w:rsidRDefault="0030187B" w:rsidP="0030187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When Allele Frequencies remain constant</w:t>
            </w:r>
          </w:p>
          <w:p w14:paraId="49EBA2CD" w14:textId="77777777" w:rsidR="0030187B" w:rsidRPr="009E7E00" w:rsidRDefault="0030187B" w:rsidP="0030187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Hardy-Weinberg Equilibrium</w:t>
            </w:r>
          </w:p>
          <w:p w14:paraId="6FD1778C" w14:textId="77777777" w:rsidR="0030187B" w:rsidRPr="009E7E00" w:rsidRDefault="0030187B" w:rsidP="0030187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DNA Profiling</w:t>
            </w:r>
          </w:p>
          <w:p w14:paraId="51E43756" w14:textId="77777777" w:rsidR="0030187B" w:rsidRPr="009E7E00" w:rsidRDefault="0030187B" w:rsidP="0030187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Genetic Privacy</w:t>
            </w:r>
          </w:p>
        </w:tc>
        <w:tc>
          <w:tcPr>
            <w:tcW w:w="2484" w:type="dxa"/>
          </w:tcPr>
          <w:p w14:paraId="3B2BB349" w14:textId="77777777" w:rsidR="0030187B" w:rsidRPr="009E7E00" w:rsidRDefault="0030187B" w:rsidP="00946B9C">
            <w:pPr>
              <w:rPr>
                <w:sz w:val="22"/>
                <w:szCs w:val="22"/>
                <w:lang w:bidi="x-none"/>
              </w:rPr>
            </w:pPr>
            <w:r w:rsidRPr="009E7E00">
              <w:rPr>
                <w:sz w:val="22"/>
                <w:szCs w:val="22"/>
                <w:lang w:bidi="x-none"/>
              </w:rPr>
              <w:t>Changing Allele Frequencies</w:t>
            </w:r>
          </w:p>
          <w:p w14:paraId="1689D795" w14:textId="77777777" w:rsidR="0030187B" w:rsidRPr="009E7E00" w:rsidRDefault="0030187B" w:rsidP="003018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Non-random Mating</w:t>
            </w:r>
          </w:p>
          <w:p w14:paraId="41201D5C" w14:textId="77777777" w:rsidR="0030187B" w:rsidRPr="009E7E00" w:rsidRDefault="0030187B" w:rsidP="003018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Migration</w:t>
            </w:r>
          </w:p>
          <w:p w14:paraId="08132F09" w14:textId="77777777" w:rsidR="0030187B" w:rsidRPr="009E7E00" w:rsidRDefault="0030187B" w:rsidP="003018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Genetic Drift</w:t>
            </w:r>
          </w:p>
          <w:p w14:paraId="6300333A" w14:textId="77777777" w:rsidR="0030187B" w:rsidRPr="009E7E00" w:rsidRDefault="0030187B" w:rsidP="003018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Mutation</w:t>
            </w:r>
          </w:p>
          <w:p w14:paraId="19BA1270" w14:textId="77777777" w:rsidR="0030187B" w:rsidRPr="009E7E00" w:rsidRDefault="0030187B" w:rsidP="003018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Natural Selection</w:t>
            </w:r>
          </w:p>
          <w:p w14:paraId="1262086A" w14:textId="77777777" w:rsidR="0030187B" w:rsidRPr="009E7E00" w:rsidRDefault="0030187B" w:rsidP="003018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Gene Genealogy</w:t>
            </w:r>
          </w:p>
        </w:tc>
        <w:tc>
          <w:tcPr>
            <w:tcW w:w="2196" w:type="dxa"/>
          </w:tcPr>
          <w:p w14:paraId="55E9870D" w14:textId="77777777" w:rsidR="0030187B" w:rsidRPr="009E7E00" w:rsidRDefault="0030187B" w:rsidP="00946B9C">
            <w:pPr>
              <w:rPr>
                <w:sz w:val="22"/>
                <w:szCs w:val="22"/>
                <w:lang w:bidi="x-none"/>
              </w:rPr>
            </w:pPr>
            <w:r w:rsidRPr="009E7E00">
              <w:rPr>
                <w:sz w:val="22"/>
                <w:szCs w:val="22"/>
                <w:lang w:bidi="x-none"/>
              </w:rPr>
              <w:t>Human Origins and Evolution</w:t>
            </w:r>
          </w:p>
          <w:p w14:paraId="7AEECE91" w14:textId="77777777" w:rsidR="0030187B" w:rsidRPr="009E7E00" w:rsidRDefault="0030187B" w:rsidP="003018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Human Origins</w:t>
            </w:r>
          </w:p>
          <w:p w14:paraId="36779081" w14:textId="77777777" w:rsidR="0030187B" w:rsidRPr="009E7E00" w:rsidRDefault="0030187B" w:rsidP="003018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Molecular Evolution</w:t>
            </w:r>
          </w:p>
          <w:p w14:paraId="23EF7A35" w14:textId="77777777" w:rsidR="0030187B" w:rsidRPr="009E7E00" w:rsidRDefault="0030187B" w:rsidP="003018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Molecular Clocks</w:t>
            </w:r>
          </w:p>
          <w:p w14:paraId="353018D3" w14:textId="77777777" w:rsidR="0030187B" w:rsidRPr="009E7E00" w:rsidRDefault="0030187B" w:rsidP="003018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hAnsi="Times New Roman"/>
                <w:sz w:val="22"/>
                <w:szCs w:val="22"/>
                <w:lang w:bidi="x-none"/>
              </w:rPr>
              <w:t>Eugenics</w:t>
            </w:r>
          </w:p>
        </w:tc>
        <w:tc>
          <w:tcPr>
            <w:tcW w:w="2196" w:type="dxa"/>
          </w:tcPr>
          <w:p w14:paraId="11351AC4" w14:textId="77777777" w:rsidR="0030187B" w:rsidRPr="009E7E00" w:rsidRDefault="0030187B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2196" w:type="dxa"/>
          </w:tcPr>
          <w:p w14:paraId="3D5088F3" w14:textId="77777777" w:rsidR="0030187B" w:rsidRPr="009E7E00" w:rsidRDefault="0030187B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2196" w:type="dxa"/>
          </w:tcPr>
          <w:p w14:paraId="55A2B183" w14:textId="77777777" w:rsidR="0030187B" w:rsidRPr="009E7E00" w:rsidRDefault="0030187B" w:rsidP="00946B9C">
            <w:pPr>
              <w:rPr>
                <w:sz w:val="22"/>
                <w:szCs w:val="22"/>
                <w:lang w:bidi="x-none"/>
              </w:rPr>
            </w:pPr>
          </w:p>
        </w:tc>
      </w:tr>
    </w:tbl>
    <w:p w14:paraId="2FCF9E8F" w14:textId="77777777" w:rsidR="0030187B" w:rsidRPr="009E7E00" w:rsidRDefault="0030187B" w:rsidP="0030187B">
      <w:pPr>
        <w:rPr>
          <w:sz w:val="22"/>
          <w:szCs w:val="22"/>
        </w:rPr>
      </w:pPr>
    </w:p>
    <w:p w14:paraId="4B0296C9" w14:textId="77777777" w:rsidR="0030187B" w:rsidRPr="009E7E00" w:rsidRDefault="0030187B" w:rsidP="0030187B">
      <w:pPr>
        <w:jc w:val="center"/>
        <w:rPr>
          <w:sz w:val="22"/>
          <w:szCs w:val="22"/>
        </w:rPr>
      </w:pPr>
      <w:r w:rsidRPr="009E7E00">
        <w:rPr>
          <w:sz w:val="22"/>
          <w:szCs w:val="22"/>
        </w:rPr>
        <w:t>Knowledge—Students will know…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30187B" w:rsidRPr="009E7E00" w14:paraId="1D567E8F" w14:textId="77777777" w:rsidTr="00946B9C">
        <w:trPr>
          <w:jc w:val="center"/>
        </w:trPr>
        <w:tc>
          <w:tcPr>
            <w:tcW w:w="13518" w:type="dxa"/>
          </w:tcPr>
          <w:p w14:paraId="3D5F77C2" w14:textId="5A9B4086" w:rsidR="0030187B" w:rsidRPr="009E7E00" w:rsidRDefault="0030187B" w:rsidP="0030187B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/>
                <w:lang w:bidi="x-none"/>
              </w:rPr>
            </w:pPr>
            <w:r w:rsidRPr="009E7E00">
              <w:rPr>
                <w:rFonts w:ascii="Times New Roman" w:hAnsi="Times New Roman"/>
                <w:lang w:bidi="x-none"/>
              </w:rPr>
              <w:t>Define, interpret, and use unit vocabulary</w:t>
            </w:r>
            <w:r w:rsidR="00E66390" w:rsidRPr="009E7E00">
              <w:rPr>
                <w:rFonts w:ascii="Times New Roman" w:hAnsi="Times New Roman"/>
                <w:lang w:bidi="x-none"/>
              </w:rPr>
              <w:t>.</w:t>
            </w:r>
          </w:p>
          <w:p w14:paraId="1282260B" w14:textId="110731F8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 xml:space="preserve">Explain why </w:t>
            </w:r>
            <w:r w:rsidR="00E66390" w:rsidRPr="009E7E00">
              <w:t>it is</w:t>
            </w:r>
            <w:r w:rsidRPr="009E7E00">
              <w:t xml:space="preserve"> </w:t>
            </w:r>
            <w:r w:rsidR="00E66390" w:rsidRPr="009E7E00">
              <w:t>i</w:t>
            </w:r>
            <w:r w:rsidRPr="009E7E00">
              <w:t>mportant to know allele frequencies</w:t>
            </w:r>
            <w:r w:rsidR="00E66390" w:rsidRPr="009E7E00">
              <w:t>.</w:t>
            </w:r>
          </w:p>
          <w:p w14:paraId="25FA424C" w14:textId="5C14B00A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 xml:space="preserve">Explain why </w:t>
            </w:r>
            <w:r w:rsidR="00E66390" w:rsidRPr="009E7E00">
              <w:t>allele frequencies should</w:t>
            </w:r>
            <w:r w:rsidRPr="009E7E00">
              <w:t xml:space="preserve"> stay constant</w:t>
            </w:r>
            <w:r w:rsidR="00E66390" w:rsidRPr="009E7E00">
              <w:t>.</w:t>
            </w:r>
          </w:p>
          <w:p w14:paraId="0CCE3055" w14:textId="20B24B46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 xml:space="preserve">Explain how </w:t>
            </w:r>
            <w:r w:rsidR="00E66390" w:rsidRPr="009E7E00">
              <w:t>the Hardy-Weinberg Equilibrium is calculated.</w:t>
            </w:r>
          </w:p>
          <w:p w14:paraId="5D20F4BC" w14:textId="26EF7F41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>Describe DNA profiling</w:t>
            </w:r>
            <w:r w:rsidR="00E66390" w:rsidRPr="009E7E00">
              <w:t>.</w:t>
            </w:r>
          </w:p>
          <w:p w14:paraId="5459B18E" w14:textId="77777777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>Explain genetic privacy concerns and the concerns surrounding it.</w:t>
            </w:r>
          </w:p>
          <w:p w14:paraId="0FFD6596" w14:textId="4CF1B7E7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>Describe nonrandom mating</w:t>
            </w:r>
            <w:r w:rsidR="00E66390" w:rsidRPr="009E7E00">
              <w:t>.</w:t>
            </w:r>
          </w:p>
          <w:p w14:paraId="072EEC89" w14:textId="77777777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>Explain the effect of migration on allele and genotype frequencies.</w:t>
            </w:r>
          </w:p>
          <w:p w14:paraId="2E34EA5C" w14:textId="70290A35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>Explain genetic drift</w:t>
            </w:r>
            <w:r w:rsidR="00E66390" w:rsidRPr="009E7E00">
              <w:t>.</w:t>
            </w:r>
          </w:p>
          <w:p w14:paraId="3F0F93CE" w14:textId="77777777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>Describe the Founder effect on disease frequencies.</w:t>
            </w:r>
          </w:p>
          <w:p w14:paraId="53A60B25" w14:textId="77777777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>Describe the major and continual source of genetic variations.</w:t>
            </w:r>
          </w:p>
          <w:p w14:paraId="240664F5" w14:textId="77777777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>Explain natural selection.</w:t>
            </w:r>
          </w:p>
          <w:p w14:paraId="245BCEAB" w14:textId="77777777" w:rsidR="0030187B" w:rsidRPr="009E7E00" w:rsidRDefault="0030187B" w:rsidP="0030187B">
            <w:pPr>
              <w:numPr>
                <w:ilvl w:val="0"/>
                <w:numId w:val="9"/>
              </w:numPr>
              <w:spacing w:after="280" w:afterAutospacing="1"/>
            </w:pPr>
            <w:r w:rsidRPr="009E7E00">
              <w:t>Describe gene genealogy and its application.</w:t>
            </w:r>
          </w:p>
          <w:p w14:paraId="71142A6B" w14:textId="77777777" w:rsidR="0030187B" w:rsidRPr="009E7E00" w:rsidRDefault="0030187B" w:rsidP="0030187B">
            <w:pPr>
              <w:numPr>
                <w:ilvl w:val="0"/>
                <w:numId w:val="9"/>
              </w:numPr>
              <w:spacing w:after="280" w:afterAutospacing="1"/>
            </w:pPr>
            <w:r w:rsidRPr="009E7E00">
              <w:t>Describe the human origins.</w:t>
            </w:r>
          </w:p>
          <w:p w14:paraId="2DAC42D5" w14:textId="77777777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>Explain the molecular evolution.</w:t>
            </w:r>
          </w:p>
          <w:p w14:paraId="448CB7E0" w14:textId="77777777" w:rsidR="0030187B" w:rsidRPr="009E7E00" w:rsidRDefault="0030187B" w:rsidP="0030187B">
            <w:pPr>
              <w:numPr>
                <w:ilvl w:val="0"/>
                <w:numId w:val="9"/>
              </w:numPr>
            </w:pPr>
            <w:r w:rsidRPr="009E7E00">
              <w:t>Explain how molecular clocks estimate the time when organism diverged from a common ancestor.</w:t>
            </w:r>
          </w:p>
          <w:p w14:paraId="6576E5B0" w14:textId="77777777" w:rsidR="0030187B" w:rsidRPr="009E7E00" w:rsidRDefault="0030187B" w:rsidP="0030187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9E7E00">
              <w:t>Distinguish between eugenics used today to eugenics of the past.</w:t>
            </w:r>
          </w:p>
        </w:tc>
      </w:tr>
    </w:tbl>
    <w:p w14:paraId="1A4203D3" w14:textId="77777777" w:rsidR="0030187B" w:rsidRPr="009E7E00" w:rsidRDefault="0030187B" w:rsidP="0030187B">
      <w:pPr>
        <w:jc w:val="both"/>
        <w:rPr>
          <w:sz w:val="22"/>
          <w:szCs w:val="22"/>
        </w:r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3"/>
        <w:gridCol w:w="6667"/>
      </w:tblGrid>
      <w:tr w:rsidR="0030187B" w:rsidRPr="009E7E00" w14:paraId="1315A595" w14:textId="77777777" w:rsidTr="00946B9C">
        <w:trPr>
          <w:jc w:val="center"/>
        </w:trPr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98141" w14:textId="77777777" w:rsidR="0030187B" w:rsidRPr="009E7E00" w:rsidRDefault="0030187B" w:rsidP="00946B9C">
            <w:pPr>
              <w:tabs>
                <w:tab w:val="left" w:pos="360"/>
              </w:tabs>
              <w:ind w:left="-18"/>
              <w:jc w:val="center"/>
              <w:rPr>
                <w:sz w:val="22"/>
                <w:szCs w:val="22"/>
                <w:lang w:bidi="x-none"/>
              </w:rPr>
            </w:pPr>
            <w:r w:rsidRPr="009E7E00">
              <w:rPr>
                <w:sz w:val="22"/>
                <w:szCs w:val="22"/>
              </w:rPr>
              <w:t>Standards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07F05" w14:textId="77777777" w:rsidR="0030187B" w:rsidRPr="009E7E00" w:rsidRDefault="0030187B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9E7E00">
              <w:rPr>
                <w:sz w:val="22"/>
                <w:szCs w:val="22"/>
                <w:lang w:bidi="x-none"/>
              </w:rPr>
              <w:t>Assessments/Evidence</w:t>
            </w:r>
          </w:p>
        </w:tc>
      </w:tr>
      <w:tr w:rsidR="0030187B" w:rsidRPr="009E7E00" w14:paraId="4ED28C73" w14:textId="77777777" w:rsidTr="00946B9C">
        <w:trPr>
          <w:jc w:val="center"/>
        </w:trPr>
        <w:tc>
          <w:tcPr>
            <w:tcW w:w="6930" w:type="dxa"/>
            <w:tcBorders>
              <w:top w:val="single" w:sz="4" w:space="0" w:color="auto"/>
            </w:tcBorders>
          </w:tcPr>
          <w:p w14:paraId="407DF289" w14:textId="77777777" w:rsidR="0030187B" w:rsidRPr="009E7E00" w:rsidRDefault="0030187B" w:rsidP="00946B9C">
            <w:pPr>
              <w:tabs>
                <w:tab w:val="left" w:pos="360"/>
              </w:tabs>
              <w:ind w:left="-18"/>
              <w:rPr>
                <w:sz w:val="22"/>
                <w:szCs w:val="22"/>
              </w:rPr>
            </w:pPr>
            <w:r w:rsidRPr="009E7E00">
              <w:rPr>
                <w:i/>
                <w:sz w:val="22"/>
                <w:szCs w:val="22"/>
              </w:rPr>
              <w:t xml:space="preserve">List the standards set used and the individual standards to be taught and assessed. </w:t>
            </w:r>
            <w:r w:rsidRPr="009E7E00">
              <w:rPr>
                <w:i/>
                <w:sz w:val="22"/>
                <w:szCs w:val="22"/>
                <w:highlight w:val="yellow"/>
              </w:rPr>
              <w:t>Highlight</w:t>
            </w:r>
            <w:r w:rsidRPr="009E7E00">
              <w:rPr>
                <w:i/>
                <w:sz w:val="22"/>
                <w:szCs w:val="22"/>
              </w:rPr>
              <w:t xml:space="preserve"> or Bold the standards of significance.</w:t>
            </w:r>
            <w:r w:rsidRPr="009E7E00">
              <w:rPr>
                <w:sz w:val="22"/>
                <w:szCs w:val="22"/>
              </w:rPr>
              <w:t xml:space="preserve"> Example:</w:t>
            </w:r>
          </w:p>
          <w:p w14:paraId="3ACE4E75" w14:textId="77777777" w:rsidR="0030187B" w:rsidRPr="009E7E00" w:rsidRDefault="0030187B" w:rsidP="0030187B">
            <w:pPr>
              <w:pStyle w:val="ListParagraph"/>
              <w:numPr>
                <w:ilvl w:val="0"/>
                <w:numId w:val="6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bookmarkStart w:id="1" w:name="CCSS.ELA-Literacy.RST.9-10.8"/>
            <w:r w:rsidRPr="009E7E00">
              <w:rPr>
                <w:rFonts w:ascii="Times New Roman" w:hAnsi="Times New Roman"/>
                <w:sz w:val="22"/>
                <w:szCs w:val="22"/>
              </w:rPr>
              <w:t xml:space="preserve">HS-LS1-1: </w:t>
            </w:r>
            <w:r w:rsidRPr="009E7E00">
              <w:rPr>
                <w:rStyle w:val="popup"/>
                <w:rFonts w:ascii="Times New Roman" w:hAnsi="Times New Roman"/>
                <w:sz w:val="22"/>
                <w:szCs w:val="22"/>
              </w:rPr>
              <w:t>Ask questions to clarify relationships about</w:t>
            </w:r>
            <w:r w:rsidRPr="009E7E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7E00">
              <w:rPr>
                <w:rStyle w:val="popup"/>
                <w:rFonts w:ascii="Times New Roman" w:hAnsi="Times New Roman"/>
                <w:sz w:val="22"/>
                <w:szCs w:val="22"/>
              </w:rPr>
              <w:t>the role of DNA and chromosomes in coding</w:t>
            </w:r>
            <w:r w:rsidRPr="009E7E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7E00">
              <w:rPr>
                <w:rStyle w:val="popup"/>
                <w:rFonts w:ascii="Times New Roman" w:hAnsi="Times New Roman"/>
                <w:sz w:val="22"/>
                <w:szCs w:val="22"/>
              </w:rPr>
              <w:t>the instructions for characteristic traits passed from parents to offspring.</w:t>
            </w:r>
          </w:p>
          <w:p w14:paraId="17A4AC6F" w14:textId="77777777" w:rsidR="0030187B" w:rsidRPr="009E7E00" w:rsidRDefault="0030187B" w:rsidP="0030187B">
            <w:pPr>
              <w:pStyle w:val="ListParagraph"/>
              <w:numPr>
                <w:ilvl w:val="0"/>
                <w:numId w:val="6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9E7E00">
              <w:rPr>
                <w:rStyle w:val="popup"/>
                <w:rFonts w:ascii="Times New Roman" w:hAnsi="Times New Roman"/>
                <w:sz w:val="22"/>
                <w:szCs w:val="22"/>
              </w:rPr>
              <w:t>HS-LS1-2: Make and defend a claim based on evidence that</w:t>
            </w:r>
            <w:r w:rsidRPr="009E7E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7E00">
              <w:rPr>
                <w:rStyle w:val="popup"/>
                <w:rFonts w:ascii="Times New Roman" w:hAnsi="Times New Roman"/>
                <w:sz w:val="22"/>
                <w:szCs w:val="22"/>
              </w:rPr>
              <w:t>inheritable genetic variations may result from (1) new genetic combinations through meiosis, (2) viable errors occurring during replication, and/or (3) mutations caused by environmental factors.</w:t>
            </w:r>
          </w:p>
          <w:p w14:paraId="2377CE35" w14:textId="77777777" w:rsidR="0030187B" w:rsidRPr="009E7E00" w:rsidRDefault="0030187B" w:rsidP="0030187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Style w:val="popup"/>
                <w:rFonts w:ascii="Times New Roman" w:hAnsi="Times New Roman"/>
                <w:sz w:val="22"/>
                <w:szCs w:val="22"/>
              </w:rPr>
              <w:t>HS-LS1-3: Apply concepts of statistics and probability to explain</w:t>
            </w:r>
            <w:r w:rsidRPr="009E7E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7E00">
              <w:rPr>
                <w:rStyle w:val="popup"/>
                <w:rFonts w:ascii="Times New Roman" w:hAnsi="Times New Roman"/>
                <w:sz w:val="22"/>
                <w:szCs w:val="22"/>
              </w:rPr>
              <w:t>the variation and distribution</w:t>
            </w:r>
            <w:r w:rsidRPr="009E7E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7E00">
              <w:rPr>
                <w:rStyle w:val="popup"/>
                <w:rFonts w:ascii="Times New Roman" w:hAnsi="Times New Roman"/>
                <w:sz w:val="22"/>
                <w:szCs w:val="22"/>
              </w:rPr>
              <w:t>of expressed traits in a population.</w:t>
            </w:r>
            <w:bookmarkEnd w:id="1"/>
          </w:p>
          <w:p w14:paraId="462E7D5A" w14:textId="77777777" w:rsidR="0030187B" w:rsidRPr="009E7E00" w:rsidRDefault="0030187B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008BC515" w14:textId="77777777" w:rsidR="0030187B" w:rsidRPr="009E7E00" w:rsidRDefault="0030187B" w:rsidP="00946B9C">
            <w:pPr>
              <w:rPr>
                <w:sz w:val="22"/>
                <w:szCs w:val="22"/>
                <w:lang w:bidi="x-none"/>
              </w:rPr>
            </w:pPr>
            <w:r w:rsidRPr="009E7E00">
              <w:rPr>
                <w:sz w:val="22"/>
                <w:szCs w:val="22"/>
                <w:lang w:bidi="x-none"/>
              </w:rPr>
              <w:t xml:space="preserve">Which assessments will provide the best evidence of meeting the learning objectives? Consider the DOK required. </w:t>
            </w:r>
          </w:p>
          <w:p w14:paraId="0D1472E0" w14:textId="77777777" w:rsidR="0030187B" w:rsidRPr="009E7E00" w:rsidRDefault="0030187B" w:rsidP="003018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eastAsia="Arial" w:hAnsi="Times New Roman"/>
                <w:sz w:val="22"/>
                <w:szCs w:val="22"/>
              </w:rPr>
              <w:t>Bell-Ringer</w:t>
            </w:r>
          </w:p>
          <w:p w14:paraId="6487B059" w14:textId="77777777" w:rsidR="0030187B" w:rsidRPr="009E7E00" w:rsidRDefault="0030187B" w:rsidP="003018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eastAsia="Arial" w:hAnsi="Times New Roman"/>
                <w:sz w:val="22"/>
                <w:szCs w:val="22"/>
              </w:rPr>
              <w:t>Journal Activities</w:t>
            </w:r>
          </w:p>
          <w:p w14:paraId="44853BC8" w14:textId="77777777" w:rsidR="0030187B" w:rsidRPr="009E7E00" w:rsidRDefault="0030187B" w:rsidP="003018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eastAsia="Arial" w:hAnsi="Times New Roman"/>
                <w:sz w:val="22"/>
                <w:szCs w:val="22"/>
              </w:rPr>
              <w:t>Exit-Slips</w:t>
            </w:r>
          </w:p>
          <w:p w14:paraId="465349F6" w14:textId="77777777" w:rsidR="0030187B" w:rsidRPr="009E7E00" w:rsidRDefault="0030187B" w:rsidP="003018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eastAsia="Arial" w:hAnsi="Times New Roman"/>
                <w:sz w:val="22"/>
                <w:szCs w:val="22"/>
              </w:rPr>
              <w:t>Exams</w:t>
            </w:r>
          </w:p>
          <w:p w14:paraId="04494833" w14:textId="77777777" w:rsidR="0030187B" w:rsidRPr="009E7E00" w:rsidRDefault="0030187B" w:rsidP="003018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eastAsia="Arial" w:hAnsi="Times New Roman"/>
                <w:sz w:val="22"/>
                <w:szCs w:val="22"/>
              </w:rPr>
              <w:t>Quizzes</w:t>
            </w:r>
          </w:p>
          <w:p w14:paraId="0A637A3D" w14:textId="77777777" w:rsidR="0030187B" w:rsidRPr="009E7E00" w:rsidRDefault="0030187B" w:rsidP="003018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eastAsia="Arial" w:hAnsi="Times New Roman"/>
                <w:sz w:val="22"/>
                <w:szCs w:val="22"/>
              </w:rPr>
              <w:t>Small Group (Team Activities)</w:t>
            </w:r>
          </w:p>
          <w:p w14:paraId="255521FF" w14:textId="77777777" w:rsidR="0030187B" w:rsidRPr="009E7E00" w:rsidRDefault="0030187B" w:rsidP="003018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eastAsia="Arial" w:hAnsi="Times New Roman"/>
                <w:sz w:val="22"/>
                <w:szCs w:val="22"/>
              </w:rPr>
              <w:t>Experiments</w:t>
            </w:r>
          </w:p>
          <w:p w14:paraId="4E05F114" w14:textId="77777777" w:rsidR="0030187B" w:rsidRPr="009E7E00" w:rsidRDefault="0030187B" w:rsidP="003018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eastAsia="Arial" w:hAnsi="Times New Roman"/>
                <w:sz w:val="22"/>
                <w:szCs w:val="22"/>
              </w:rPr>
              <w:t>Projects</w:t>
            </w:r>
          </w:p>
          <w:p w14:paraId="54FE6401" w14:textId="77777777" w:rsidR="0030187B" w:rsidRPr="009E7E00" w:rsidRDefault="0030187B" w:rsidP="003018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eastAsia="Arial" w:hAnsi="Times New Roman"/>
                <w:sz w:val="22"/>
                <w:szCs w:val="22"/>
              </w:rPr>
              <w:t>Presentations</w:t>
            </w:r>
          </w:p>
          <w:p w14:paraId="3E4F6F1A" w14:textId="77777777" w:rsidR="0030187B" w:rsidRPr="009E7E00" w:rsidRDefault="0030187B" w:rsidP="003018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eastAsia="Arial" w:hAnsi="Times New Roman"/>
                <w:sz w:val="22"/>
                <w:szCs w:val="22"/>
              </w:rPr>
              <w:t>Case Studies</w:t>
            </w:r>
          </w:p>
          <w:p w14:paraId="08661223" w14:textId="77777777" w:rsidR="0030187B" w:rsidRPr="009E7E00" w:rsidRDefault="0030187B" w:rsidP="003018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9E7E00">
              <w:rPr>
                <w:rFonts w:ascii="Times New Roman" w:eastAsia="Arial" w:hAnsi="Times New Roman"/>
                <w:sz w:val="22"/>
                <w:szCs w:val="22"/>
              </w:rPr>
              <w:t>Vocabulary</w:t>
            </w:r>
          </w:p>
        </w:tc>
      </w:tr>
    </w:tbl>
    <w:p w14:paraId="7E62F968" w14:textId="77777777" w:rsidR="0030187B" w:rsidRPr="009E7E00" w:rsidRDefault="0030187B" w:rsidP="0030187B">
      <w:pPr>
        <w:rPr>
          <w:sz w:val="22"/>
          <w:szCs w:val="22"/>
        </w:rPr>
      </w:pPr>
    </w:p>
    <w:p w14:paraId="3606FE9F" w14:textId="77777777" w:rsidR="0030187B" w:rsidRPr="009E7E00" w:rsidRDefault="0030187B" w:rsidP="0030187B">
      <w:pPr>
        <w:jc w:val="center"/>
        <w:rPr>
          <w:sz w:val="22"/>
          <w:szCs w:val="22"/>
        </w:rPr>
      </w:pPr>
      <w:r w:rsidRPr="009E7E00">
        <w:rPr>
          <w:sz w:val="22"/>
          <w:szCs w:val="22"/>
        </w:rPr>
        <w:t>Reading and Writing Standards (except for English/Language Arts courses)</w:t>
      </w:r>
    </w:p>
    <w:tbl>
      <w:tblPr>
        <w:tblStyle w:val="TableGrid"/>
        <w:tblW w:w="13680" w:type="dxa"/>
        <w:jc w:val="center"/>
        <w:tblLook w:val="04A0" w:firstRow="1" w:lastRow="0" w:firstColumn="1" w:lastColumn="0" w:noHBand="0" w:noVBand="1"/>
      </w:tblPr>
      <w:tblGrid>
        <w:gridCol w:w="13680"/>
      </w:tblGrid>
      <w:tr w:rsidR="0030187B" w:rsidRPr="009E7E00" w14:paraId="64959F6C" w14:textId="77777777" w:rsidTr="00946B9C">
        <w:trPr>
          <w:jc w:val="center"/>
        </w:trPr>
        <w:tc>
          <w:tcPr>
            <w:tcW w:w="13670" w:type="dxa"/>
          </w:tcPr>
          <w:p w14:paraId="4562ECB5" w14:textId="77777777" w:rsidR="0030187B" w:rsidRPr="009E7E00" w:rsidRDefault="0030187B" w:rsidP="00946B9C">
            <w:pPr>
              <w:rPr>
                <w:sz w:val="22"/>
                <w:szCs w:val="22"/>
              </w:rPr>
            </w:pPr>
            <w:r w:rsidRPr="009E7E00">
              <w:rPr>
                <w:sz w:val="22"/>
                <w:szCs w:val="22"/>
              </w:rPr>
              <w:t>Include at least one CCSS Literacy and one Writing standard that will be taught and assessed. Access them with these links and then list below:</w:t>
            </w:r>
          </w:p>
          <w:p w14:paraId="7F1FB883" w14:textId="77777777" w:rsidR="0030187B" w:rsidRPr="009E7E00" w:rsidRDefault="00CF2F21" w:rsidP="0030187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7" w:history="1">
              <w:r w:rsidR="0030187B" w:rsidRPr="009E7E0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CCSS.ELA-Literacy.RST.9-10.8</w:t>
              </w:r>
            </w:hyperlink>
            <w:r w:rsidR="0030187B" w:rsidRPr="009E7E00">
              <w:rPr>
                <w:rFonts w:ascii="Times New Roman" w:hAnsi="Times New Roman"/>
                <w:sz w:val="22"/>
                <w:szCs w:val="22"/>
              </w:rPr>
              <w:br/>
              <w:t>Assess the extent to which the reasoning and evidence in a text support the author's claim or a recommendation for solving a scientific or technical problem.</w:t>
            </w:r>
          </w:p>
          <w:bookmarkStart w:id="2" w:name="CCSS.ELA-Literacy.RST.9-10.9"/>
          <w:p w14:paraId="7EF674D8" w14:textId="77777777" w:rsidR="0030187B" w:rsidRPr="009E7E00" w:rsidRDefault="0030187B" w:rsidP="0030187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9E7E00">
              <w:rPr>
                <w:rFonts w:ascii="Times New Roman" w:hAnsi="Times New Roman"/>
                <w:sz w:val="22"/>
                <w:szCs w:val="22"/>
              </w:rPr>
              <w:instrText xml:space="preserve"> HYPERLINK "http://www.corestandards.org/ELA-Literacy/RST/9-10/9/" </w:instrText>
            </w:r>
            <w:r w:rsidRPr="009E7E0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E7E00">
              <w:rPr>
                <w:rStyle w:val="Hyperlink"/>
                <w:rFonts w:ascii="Times New Roman" w:hAnsi="Times New Roman"/>
                <w:sz w:val="22"/>
                <w:szCs w:val="22"/>
              </w:rPr>
              <w:t>CCSS.ELA-Literacy.RST.9-10.9</w:t>
            </w:r>
            <w:r w:rsidRPr="009E7E0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Pr="009E7E00">
              <w:rPr>
                <w:rFonts w:ascii="Times New Roman" w:hAnsi="Times New Roman"/>
                <w:sz w:val="22"/>
                <w:szCs w:val="22"/>
              </w:rPr>
              <w:br/>
              <w:t>Compare and contrast findings presented in a text to those from other sources (including their own experiments), noting when the findings support or contradict previous explanations or accounts.</w:t>
            </w:r>
          </w:p>
          <w:p w14:paraId="4FED7B07" w14:textId="77777777" w:rsidR="0030187B" w:rsidRPr="009E7E00" w:rsidRDefault="0030187B" w:rsidP="00946B9C">
            <w:pPr>
              <w:rPr>
                <w:sz w:val="22"/>
                <w:szCs w:val="22"/>
              </w:rPr>
            </w:pPr>
          </w:p>
        </w:tc>
      </w:tr>
    </w:tbl>
    <w:p w14:paraId="5B11D0F1" w14:textId="77777777" w:rsidR="0030187B" w:rsidRPr="009E7E00" w:rsidRDefault="0030187B" w:rsidP="0030187B">
      <w:pPr>
        <w:rPr>
          <w:sz w:val="22"/>
          <w:szCs w:val="22"/>
        </w:rPr>
      </w:pPr>
    </w:p>
    <w:p w14:paraId="55899E2B" w14:textId="77777777" w:rsidR="0030187B" w:rsidRPr="009E7E00" w:rsidRDefault="0030187B" w:rsidP="0030187B">
      <w:pPr>
        <w:ind w:left="5040" w:firstLine="720"/>
        <w:rPr>
          <w:sz w:val="22"/>
          <w:szCs w:val="22"/>
        </w:rPr>
      </w:pPr>
      <w:r w:rsidRPr="009E7E00">
        <w:rPr>
          <w:sz w:val="22"/>
          <w:szCs w:val="22"/>
        </w:rPr>
        <w:t>Instructional Resources/Materials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30187B" w:rsidRPr="009E7E00" w14:paraId="279D7D4F" w14:textId="77777777" w:rsidTr="00946B9C">
        <w:trPr>
          <w:trHeight w:val="462"/>
          <w:jc w:val="center"/>
        </w:trPr>
        <w:tc>
          <w:tcPr>
            <w:tcW w:w="13670" w:type="dxa"/>
          </w:tcPr>
          <w:p w14:paraId="1B85B1B0" w14:textId="77777777" w:rsidR="0030187B" w:rsidRPr="009E7E00" w:rsidRDefault="0030187B" w:rsidP="003018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hAnsi="Times New Roman"/>
                <w:sz w:val="22"/>
                <w:szCs w:val="22"/>
              </w:rPr>
              <w:t xml:space="preserve">Lewis, R. (2008). </w:t>
            </w:r>
            <w:r w:rsidRPr="009E7E00">
              <w:rPr>
                <w:rFonts w:ascii="Times New Roman" w:hAnsi="Times New Roman"/>
                <w:i/>
                <w:iCs/>
                <w:sz w:val="22"/>
                <w:szCs w:val="22"/>
              </w:rPr>
              <w:t>Human genetics: Concepts and applications</w:t>
            </w:r>
            <w:r w:rsidRPr="009E7E00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72FE6D26" w14:textId="77777777" w:rsidR="0030187B" w:rsidRPr="009E7E00" w:rsidRDefault="0030187B" w:rsidP="003018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hAnsi="Times New Roman"/>
                <w:sz w:val="22"/>
                <w:szCs w:val="22"/>
              </w:rPr>
              <w:t xml:space="preserve">Lewis, R. (2007). </w:t>
            </w:r>
            <w:r w:rsidRPr="009E7E00">
              <w:rPr>
                <w:rFonts w:ascii="Times New Roman" w:hAnsi="Times New Roman"/>
                <w:i/>
                <w:iCs/>
                <w:sz w:val="22"/>
                <w:szCs w:val="22"/>
              </w:rPr>
              <w:t>Case workbook to accompany Human genetics: Concepts and applications</w:t>
            </w:r>
            <w:r w:rsidRPr="009E7E00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25AE3E32" w14:textId="77777777" w:rsidR="0030187B" w:rsidRPr="009E7E00" w:rsidRDefault="0030187B" w:rsidP="003018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hAnsi="Times New Roman"/>
                <w:sz w:val="22"/>
                <w:szCs w:val="22"/>
              </w:rPr>
              <w:t xml:space="preserve">Brooker, R. J. (2018). </w:t>
            </w:r>
            <w:r w:rsidRPr="009E7E00">
              <w:rPr>
                <w:rFonts w:ascii="Times New Roman" w:hAnsi="Times New Roman"/>
                <w:i/>
                <w:iCs/>
                <w:sz w:val="22"/>
                <w:szCs w:val="22"/>
              </w:rPr>
              <w:t>Genetics: Analysis and Principles</w:t>
            </w:r>
            <w:r w:rsidRPr="009E7E00">
              <w:rPr>
                <w:rFonts w:ascii="Times New Roman" w:hAnsi="Times New Roman"/>
                <w:sz w:val="22"/>
                <w:szCs w:val="22"/>
              </w:rPr>
              <w:t>. New York: McGraw Hill Education.</w:t>
            </w:r>
          </w:p>
          <w:p w14:paraId="2894D384" w14:textId="77777777" w:rsidR="0030187B" w:rsidRPr="009E7E00" w:rsidRDefault="0030187B" w:rsidP="003018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hAnsi="Times New Roman"/>
                <w:sz w:val="22"/>
                <w:szCs w:val="22"/>
              </w:rPr>
              <w:t xml:space="preserve">Robinson, T. R. (2010). </w:t>
            </w:r>
            <w:r w:rsidRPr="009E7E00">
              <w:rPr>
                <w:rFonts w:ascii="Times New Roman" w:hAnsi="Times New Roman"/>
                <w:i/>
                <w:iCs/>
                <w:sz w:val="22"/>
                <w:szCs w:val="22"/>
              </w:rPr>
              <w:t>Genetics for dummies:</w:t>
            </w:r>
            <w:r w:rsidRPr="009E7E00">
              <w:rPr>
                <w:rFonts w:ascii="Times New Roman" w:hAnsi="Times New Roman"/>
                <w:sz w:val="22"/>
                <w:szCs w:val="22"/>
              </w:rPr>
              <w:t xml:space="preserve"> Hoboken, NJ: Wiley.</w:t>
            </w:r>
          </w:p>
          <w:p w14:paraId="70833023" w14:textId="77777777" w:rsidR="0030187B" w:rsidRPr="009E7E00" w:rsidRDefault="00CF2F21" w:rsidP="003018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30187B" w:rsidRPr="009E7E0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Http://Wardisiani.com</w:t>
              </w:r>
            </w:hyperlink>
          </w:p>
          <w:p w14:paraId="73DAAFF7" w14:textId="77777777" w:rsidR="0030187B" w:rsidRPr="009E7E00" w:rsidRDefault="0030187B" w:rsidP="003018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9E7E00">
              <w:rPr>
                <w:rFonts w:ascii="Times New Roman" w:hAnsi="Times New Roman"/>
                <w:sz w:val="22"/>
                <w:szCs w:val="22"/>
              </w:rPr>
              <w:t>WWW.mhhe.com/lewisgenetics7</w:t>
            </w:r>
          </w:p>
        </w:tc>
      </w:tr>
    </w:tbl>
    <w:p w14:paraId="5FDD0CCC" w14:textId="77777777" w:rsidR="0030187B" w:rsidRPr="009E7E00" w:rsidRDefault="0030187B" w:rsidP="0030187B">
      <w:pPr>
        <w:jc w:val="center"/>
        <w:rPr>
          <w:b/>
          <w:sz w:val="20"/>
          <w:szCs w:val="20"/>
        </w:rPr>
      </w:pPr>
    </w:p>
    <w:p w14:paraId="6111A8FC" w14:textId="77777777" w:rsidR="007F303D" w:rsidRPr="009E7E00" w:rsidRDefault="007F303D"/>
    <w:sectPr w:rsidR="007F303D" w:rsidRPr="009E7E00" w:rsidSect="0030187B">
      <w:headerReference w:type="default" r:id="rId9"/>
      <w:footerReference w:type="default" r:id="rId10"/>
      <w:pgSz w:w="15840" w:h="12240" w:orient="landscape"/>
      <w:pgMar w:top="806" w:right="1080" w:bottom="80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302D" w14:textId="77777777" w:rsidR="00CF2F21" w:rsidRDefault="00CF2F21" w:rsidP="009E7E00">
      <w:r>
        <w:separator/>
      </w:r>
    </w:p>
  </w:endnote>
  <w:endnote w:type="continuationSeparator" w:id="0">
    <w:p w14:paraId="6DC3092B" w14:textId="77777777" w:rsidR="00CF2F21" w:rsidRDefault="00CF2F21" w:rsidP="009E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A8744" w14:textId="09532294" w:rsidR="00072224" w:rsidRPr="00072224" w:rsidRDefault="00385E97">
    <w:pPr>
      <w:pStyle w:val="Footer"/>
      <w:rPr>
        <w:sz w:val="20"/>
      </w:rPr>
    </w:pPr>
    <w:r>
      <w:rPr>
        <w:sz w:val="20"/>
      </w:rPr>
      <w:t>Human Genetics Unit Plan 06/07/2019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10E11" w14:textId="77777777" w:rsidR="00CF2F21" w:rsidRDefault="00CF2F21" w:rsidP="009E7E00">
      <w:r>
        <w:separator/>
      </w:r>
    </w:p>
  </w:footnote>
  <w:footnote w:type="continuationSeparator" w:id="0">
    <w:p w14:paraId="38591BE9" w14:textId="77777777" w:rsidR="00CF2F21" w:rsidRDefault="00CF2F21" w:rsidP="009E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0EACA" w14:textId="77777777" w:rsidR="00072224" w:rsidRPr="00072224" w:rsidRDefault="00202A0D">
    <w:pPr>
      <w:pStyle w:val="Header"/>
      <w:rPr>
        <w:sz w:val="22"/>
      </w:rPr>
    </w:pPr>
    <w:r>
      <w:rPr>
        <w:sz w:val="22"/>
      </w:rPr>
      <w:t xml:space="preserve"> 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835"/>
      <w:gridCol w:w="6835"/>
    </w:tblGrid>
    <w:tr w:rsidR="00072224" w:rsidRPr="00072224" w14:paraId="588DA9A2" w14:textId="77777777" w:rsidTr="00072224">
      <w:tc>
        <w:tcPr>
          <w:tcW w:w="6835" w:type="dxa"/>
        </w:tcPr>
        <w:p w14:paraId="5B7C2AD0" w14:textId="77777777" w:rsidR="00072224" w:rsidRPr="009E7E00" w:rsidRDefault="00202A0D">
          <w:pPr>
            <w:pStyle w:val="Header"/>
            <w:rPr>
              <w:b/>
              <w:bCs/>
              <w:sz w:val="22"/>
            </w:rPr>
          </w:pPr>
          <w:r w:rsidRPr="009E7E00">
            <w:rPr>
              <w:b/>
              <w:bCs/>
              <w:sz w:val="22"/>
            </w:rPr>
            <w:t>Unit 4/Chapter 14-16 Title:  Population genetics</w:t>
          </w:r>
        </w:p>
      </w:tc>
      <w:tc>
        <w:tcPr>
          <w:tcW w:w="6835" w:type="dxa"/>
        </w:tcPr>
        <w:p w14:paraId="458348D3" w14:textId="77777777" w:rsidR="00072224" w:rsidRPr="00072224" w:rsidRDefault="00202A0D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 xml:space="preserve">Estimate Unit Length:  </w:t>
          </w:r>
          <w:r>
            <w:rPr>
              <w:sz w:val="22"/>
            </w:rPr>
            <w:t xml:space="preserve">8 Weeks </w:t>
          </w:r>
        </w:p>
      </w:tc>
    </w:tr>
    <w:tr w:rsidR="00072224" w:rsidRPr="00072224" w14:paraId="788C06CC" w14:textId="77777777" w:rsidTr="00072224">
      <w:tc>
        <w:tcPr>
          <w:tcW w:w="6835" w:type="dxa"/>
        </w:tcPr>
        <w:p w14:paraId="4DB183AB" w14:textId="77777777" w:rsidR="00072224" w:rsidRPr="009E7E00" w:rsidRDefault="00202A0D">
          <w:pPr>
            <w:pStyle w:val="Header"/>
            <w:rPr>
              <w:b/>
              <w:bCs/>
              <w:sz w:val="22"/>
            </w:rPr>
          </w:pPr>
          <w:r w:rsidRPr="009E7E00">
            <w:rPr>
              <w:b/>
              <w:bCs/>
              <w:sz w:val="22"/>
            </w:rPr>
            <w:t>Course Code S470/Course Title:  Human Genetics</w:t>
          </w:r>
        </w:p>
      </w:tc>
      <w:tc>
        <w:tcPr>
          <w:tcW w:w="6835" w:type="dxa"/>
        </w:tcPr>
        <w:p w14:paraId="2E150C77" w14:textId="36FE0006" w:rsidR="00072224" w:rsidRPr="00072224" w:rsidRDefault="00202A0D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 xml:space="preserve">Date Created:  </w:t>
          </w:r>
          <w:r>
            <w:rPr>
              <w:sz w:val="22"/>
            </w:rPr>
            <w:t>06/</w:t>
          </w:r>
          <w:r w:rsidR="00385E97">
            <w:rPr>
              <w:sz w:val="22"/>
            </w:rPr>
            <w:t>07</w:t>
          </w:r>
          <w:r>
            <w:rPr>
              <w:sz w:val="22"/>
            </w:rPr>
            <w:t>/2019</w:t>
          </w:r>
        </w:p>
      </w:tc>
    </w:tr>
  </w:tbl>
  <w:p w14:paraId="2EEDAA95" w14:textId="77777777" w:rsidR="00BF6619" w:rsidRPr="00072224" w:rsidRDefault="00CF2F21" w:rsidP="0037404E">
    <w:pPr>
      <w:ind w:right="360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4855"/>
    <w:multiLevelType w:val="hybridMultilevel"/>
    <w:tmpl w:val="665A15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9FD6467"/>
    <w:multiLevelType w:val="hybridMultilevel"/>
    <w:tmpl w:val="3478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A90"/>
    <w:multiLevelType w:val="hybridMultilevel"/>
    <w:tmpl w:val="D2AE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F1DAB"/>
    <w:multiLevelType w:val="hybridMultilevel"/>
    <w:tmpl w:val="FEE8C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54EE3"/>
    <w:multiLevelType w:val="hybridMultilevel"/>
    <w:tmpl w:val="2192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39A4"/>
    <w:multiLevelType w:val="hybridMultilevel"/>
    <w:tmpl w:val="41AA9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C7F69"/>
    <w:multiLevelType w:val="hybridMultilevel"/>
    <w:tmpl w:val="5628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B014E"/>
    <w:multiLevelType w:val="hybridMultilevel"/>
    <w:tmpl w:val="948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90AB1"/>
    <w:multiLevelType w:val="hybridMultilevel"/>
    <w:tmpl w:val="BEFC5A9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7B"/>
    <w:rsid w:val="000A651C"/>
    <w:rsid w:val="001A2767"/>
    <w:rsid w:val="001F48B8"/>
    <w:rsid w:val="00202A0D"/>
    <w:rsid w:val="0030187B"/>
    <w:rsid w:val="00385E97"/>
    <w:rsid w:val="00535C02"/>
    <w:rsid w:val="00682A0E"/>
    <w:rsid w:val="007D0037"/>
    <w:rsid w:val="007F303D"/>
    <w:rsid w:val="009E7E00"/>
    <w:rsid w:val="00B23EB8"/>
    <w:rsid w:val="00BB2D80"/>
    <w:rsid w:val="00CF2F21"/>
    <w:rsid w:val="00CF5327"/>
    <w:rsid w:val="00DD693D"/>
    <w:rsid w:val="00E66390"/>
    <w:rsid w:val="00F1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38401"/>
  <w15:chartTrackingRefBased/>
  <w15:docId w15:val="{FD809391-2981-478A-A999-A020128F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018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8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18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8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87B"/>
    <w:pPr>
      <w:ind w:left="720"/>
      <w:contextualSpacing/>
    </w:pPr>
    <w:rPr>
      <w:rFonts w:ascii="Cambria" w:eastAsia="Cambria" w:hAnsi="Cambria"/>
    </w:rPr>
  </w:style>
  <w:style w:type="character" w:styleId="Hyperlink">
    <w:name w:val="Hyperlink"/>
    <w:basedOn w:val="DefaultParagraphFont"/>
    <w:uiPriority w:val="99"/>
    <w:unhideWhenUsed/>
    <w:rsid w:val="0030187B"/>
    <w:rPr>
      <w:color w:val="0563C1" w:themeColor="hyperlink"/>
      <w:u w:val="single"/>
    </w:rPr>
  </w:style>
  <w:style w:type="character" w:customStyle="1" w:styleId="popup">
    <w:name w:val="popup"/>
    <w:basedOn w:val="DefaultParagraphFont"/>
    <w:rsid w:val="0030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disian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estandards.org/ELA-Literacy/RST/9-10/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Beidas, Mahera</dc:creator>
  <cp:keywords/>
  <dc:description/>
  <cp:lastModifiedBy>Beidas, Mahera</cp:lastModifiedBy>
  <cp:revision>8</cp:revision>
  <dcterms:created xsi:type="dcterms:W3CDTF">2019-06-25T13:45:00Z</dcterms:created>
  <dcterms:modified xsi:type="dcterms:W3CDTF">2019-06-25T18:14:00Z</dcterms:modified>
</cp:coreProperties>
</file>